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39" w:rsidRDefault="00661539" w:rsidP="00661539">
      <w:pPr>
        <w:tabs>
          <w:tab w:val="left" w:pos="1035"/>
          <w:tab w:val="center" w:pos="4252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</w:t>
      </w:r>
      <w:r w:rsidRPr="009724E6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611BDE" wp14:editId="29770D2F">
            <wp:simplePos x="0" y="0"/>
            <wp:positionH relativeFrom="column">
              <wp:posOffset>367665</wp:posOffset>
            </wp:positionH>
            <wp:positionV relativeFrom="paragraph">
              <wp:posOffset>-337820</wp:posOffset>
            </wp:positionV>
            <wp:extent cx="581025" cy="976501"/>
            <wp:effectExtent l="0" t="0" r="0" b="0"/>
            <wp:wrapNone/>
            <wp:docPr id="4" name="Imagem 4" descr="C:\Users\Marciel Serafim\Desktop\Jubileu-da-Misericór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el Serafim\Desktop\Jubileu-da-Misericór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8"/>
          <w:szCs w:val="28"/>
        </w:rPr>
        <w:t>Festa da Misericórdia – roteiro</w:t>
      </w:r>
    </w:p>
    <w:p w:rsidR="00661539" w:rsidRDefault="00661539" w:rsidP="0066153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(Celebração da primeira confissão)</w:t>
      </w:r>
    </w:p>
    <w:p w:rsidR="00661539" w:rsidRDefault="00661539" w:rsidP="00661539">
      <w:pPr>
        <w:jc w:val="center"/>
        <w:rPr>
          <w:rFonts w:ascii="Bookman Old Style" w:hAnsi="Bookman Old Style"/>
          <w:sz w:val="28"/>
          <w:szCs w:val="28"/>
        </w:rPr>
      </w:pPr>
    </w:p>
    <w:p w:rsidR="00661539" w:rsidRDefault="00661539" w:rsidP="0066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Materiais e ambiente: </w:t>
      </w:r>
      <w:r>
        <w:rPr>
          <w:rFonts w:ascii="Bookman Old Style" w:hAnsi="Bookman Old Style"/>
          <w:i/>
          <w:sz w:val="20"/>
          <w:szCs w:val="20"/>
        </w:rPr>
        <w:t xml:space="preserve">espaço </w:t>
      </w:r>
      <w:proofErr w:type="spellStart"/>
      <w:r>
        <w:rPr>
          <w:rFonts w:ascii="Bookman Old Style" w:hAnsi="Bookman Old Style"/>
          <w:i/>
          <w:sz w:val="20"/>
          <w:szCs w:val="20"/>
        </w:rPr>
        <w:t>celebrativo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, com Bíblia vela, flores. Um Painel com desenho de um caminho; recortes de seis pés e seis fichas com os passos para uma boa confissão: </w:t>
      </w:r>
      <w:r>
        <w:rPr>
          <w:rFonts w:ascii="Bookman Old Style" w:hAnsi="Bookman Old Style"/>
          <w:b/>
          <w:i/>
          <w:sz w:val="20"/>
          <w:szCs w:val="20"/>
        </w:rPr>
        <w:t xml:space="preserve">exame de consciência, arrependimento. Confissão; ato de contrição; penitência; agradecimento. </w:t>
      </w:r>
      <w:r>
        <w:rPr>
          <w:rFonts w:ascii="Bookman Old Style" w:hAnsi="Bookman Old Style"/>
          <w:i/>
          <w:sz w:val="20"/>
          <w:szCs w:val="20"/>
        </w:rPr>
        <w:t>Cartões para lembrança da festa, com imagem da parábola do Pai Misericordioso e a frase: “A confissão é o sacramento da ternura de Deus, a sua maneira de nos abraçar” (Papa Francisco)</w:t>
      </w:r>
    </w:p>
    <w:p w:rsidR="00661539" w:rsidRPr="00370113" w:rsidRDefault="00661539" w:rsidP="0066153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Acolhida: </w:t>
      </w:r>
      <w:r>
        <w:rPr>
          <w:rFonts w:ascii="Bookman Old Style" w:hAnsi="Bookman Old Style"/>
        </w:rPr>
        <w:t>catequistas e sacerdote acolhem com alegria os catequizandos.</w:t>
      </w:r>
    </w:p>
    <w:p w:rsidR="00661539" w:rsidRPr="00370113" w:rsidRDefault="00661539" w:rsidP="0066153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Canto:</w:t>
      </w:r>
      <w:r>
        <w:rPr>
          <w:rFonts w:ascii="Bookman Old Style" w:hAnsi="Bookman Old Style"/>
        </w:rPr>
        <w:t xml:space="preserve"> “Em nome do Pai...”</w:t>
      </w:r>
    </w:p>
    <w:p w:rsidR="00661539" w:rsidRPr="00370113" w:rsidRDefault="00661539" w:rsidP="0066153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Motivação:</w:t>
      </w:r>
      <w:r>
        <w:rPr>
          <w:rFonts w:ascii="Bookman Old Style" w:hAnsi="Bookman Old Style"/>
        </w:rPr>
        <w:t xml:space="preserve"> um catequista apresenta o motivo deste encontro.</w:t>
      </w:r>
    </w:p>
    <w:p w:rsidR="00661539" w:rsidRPr="000C523E" w:rsidRDefault="00661539" w:rsidP="0066153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Leitura do Evangelho (</w:t>
      </w:r>
      <w:proofErr w:type="spellStart"/>
      <w:r>
        <w:rPr>
          <w:rFonts w:ascii="Bookman Old Style" w:hAnsi="Bookman Old Style"/>
          <w:b/>
        </w:rPr>
        <w:t>Lc</w:t>
      </w:r>
      <w:proofErr w:type="spellEnd"/>
      <w:r>
        <w:rPr>
          <w:rFonts w:ascii="Bookman Old Style" w:hAnsi="Bookman Old Style"/>
          <w:b/>
        </w:rPr>
        <w:t xml:space="preserve"> 15, 11-24): </w:t>
      </w:r>
      <w:r>
        <w:rPr>
          <w:rFonts w:ascii="Bookman Old Style" w:hAnsi="Bookman Old Style"/>
        </w:rPr>
        <w:t>Com o canto de aclamação introduzir solenemente a Bíblia. Durante a proclamação, alguns meninos e meninas podem fazer a mímica do texto.</w:t>
      </w:r>
    </w:p>
    <w:p w:rsidR="00661539" w:rsidRPr="000C523E" w:rsidRDefault="00661539" w:rsidP="0066153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Montagem do painel:</w:t>
      </w:r>
      <w:r>
        <w:rPr>
          <w:rFonts w:ascii="Bookman Old Style" w:hAnsi="Bookman Old Style"/>
        </w:rPr>
        <w:t xml:space="preserve"> o catequista, interagindo com os catequizandos, faz a reconstituição do texto lido, ao mesmo tempo que vai identificando e lembrando o sentido dos seis passos para uma boa confissão (em cada passo, coloca-se a ficha abaixo do pé, no painel):</w:t>
      </w:r>
    </w:p>
    <w:p w:rsidR="00661539" w:rsidRPr="000C523E" w:rsidRDefault="00661539" w:rsidP="00661539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Exame de consciência: </w:t>
      </w:r>
      <w:r>
        <w:rPr>
          <w:rFonts w:ascii="Bookman Old Style" w:hAnsi="Bookman Old Style"/>
        </w:rPr>
        <w:t>reflexão sobre as atitudes de desamor em pensamentos, palavras, ações e omissões;</w:t>
      </w:r>
    </w:p>
    <w:p w:rsidR="00661539" w:rsidRPr="000C523E" w:rsidRDefault="00661539" w:rsidP="00661539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Arrependimento:</w:t>
      </w:r>
      <w:r>
        <w:rPr>
          <w:rFonts w:ascii="Bookman Old Style" w:hAnsi="Bookman Old Style"/>
        </w:rPr>
        <w:t xml:space="preserve"> atitude sincera de quem se arrepende do seu pecado e quer se voltar para Deus e propósito de vida nova;</w:t>
      </w:r>
    </w:p>
    <w:p w:rsidR="00661539" w:rsidRPr="004D2F45" w:rsidRDefault="00661539" w:rsidP="00661539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Confissão:</w:t>
      </w:r>
      <w:r>
        <w:rPr>
          <w:rFonts w:ascii="Bookman Old Style" w:hAnsi="Bookman Old Style"/>
        </w:rPr>
        <w:t xml:space="preserve"> deixar-se abraçar e beijar pela ternura do Pai, manifestando ao Padre falhas, pecados e desejos de vida nova;</w:t>
      </w:r>
    </w:p>
    <w:p w:rsidR="00661539" w:rsidRPr="004D2F45" w:rsidRDefault="00661539" w:rsidP="00661539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Ato de contrição:</w:t>
      </w:r>
      <w:r>
        <w:rPr>
          <w:rFonts w:ascii="Bookman Old Style" w:hAnsi="Bookman Old Style"/>
        </w:rPr>
        <w:t xml:space="preserve"> rezar o ato de contrição e acolher a absolvição que Deus, por meio do Padre, concede;</w:t>
      </w:r>
    </w:p>
    <w:p w:rsidR="00661539" w:rsidRPr="004D2F45" w:rsidRDefault="00661539" w:rsidP="00661539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Penitencia:</w:t>
      </w:r>
      <w:r>
        <w:rPr>
          <w:rFonts w:ascii="Bookman Old Style" w:hAnsi="Bookman Old Style"/>
        </w:rPr>
        <w:t xml:space="preserve"> assumir o compromisso de reparar o mal que praticou;</w:t>
      </w:r>
    </w:p>
    <w:p w:rsidR="00661539" w:rsidRPr="004D2F45" w:rsidRDefault="00661539" w:rsidP="00661539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Agradecimento:</w:t>
      </w:r>
      <w:r>
        <w:rPr>
          <w:rFonts w:ascii="Bookman Old Style" w:hAnsi="Bookman Old Style"/>
        </w:rPr>
        <w:t xml:space="preserve"> louvar a Deus por sua bondade e misericórdia.</w:t>
      </w:r>
    </w:p>
    <w:p w:rsidR="00661539" w:rsidRPr="004D2F45" w:rsidRDefault="00661539" w:rsidP="00661539">
      <w:pPr>
        <w:pStyle w:val="PargrafodaLista"/>
        <w:ind w:left="1440"/>
        <w:jc w:val="both"/>
        <w:rPr>
          <w:rFonts w:ascii="Bookman Old Style" w:hAnsi="Bookman Old Style"/>
          <w:b/>
        </w:rPr>
      </w:pPr>
    </w:p>
    <w:p w:rsidR="00661539" w:rsidRDefault="00661539" w:rsidP="0066153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ORAÇÃO COMUNITÁRIA:</w:t>
      </w:r>
    </w:p>
    <w:p w:rsidR="00661539" w:rsidRDefault="00661539" w:rsidP="00661539">
      <w:pPr>
        <w:pStyle w:val="PargrafodaLista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Presidente: </w:t>
      </w:r>
      <w:r w:rsidRPr="004D2F45">
        <w:rPr>
          <w:rFonts w:ascii="Bookman Old Style" w:hAnsi="Bookman Old Style"/>
        </w:rPr>
        <w:t>Em nossos encontros de catequese, já fizemos nosso exame de consciência e estamos aqui porque nos arrependemos e para melhor nos confessar. Rezemos juntos: (os catequizandos responderão após cada invocação: Perdoai-nos, Senhor!)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 não colocamos em pratica a palavra de Deus;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 nos esquecemos de falar com Deus na oração;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 deixamos de ser amigos dos pais e das outras pessoas;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 não dizemos a verdade ou enganamos os outros;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Quando somos egoístas e só pensamos nas nossas coisas;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 nos recusamos ajudar e a partilhar com os outros;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 nos afastamos do amor de Deus;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 nos consideramos mais importantes que os outros e temos dificuldade de perdoar e desculpar;</w:t>
      </w:r>
    </w:p>
    <w:p w:rsidR="00661539" w:rsidRDefault="00661539" w:rsidP="00661539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Quando... (cada um pense em outro motivo para pedir perdão).</w:t>
      </w:r>
    </w:p>
    <w:p w:rsidR="00661539" w:rsidRDefault="00661539" w:rsidP="006615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Presidente: </w:t>
      </w:r>
      <w:r>
        <w:rPr>
          <w:rFonts w:ascii="Bookman Old Style" w:hAnsi="Bookman Old Style"/>
        </w:rPr>
        <w:t>sempre que assim procedemos, afastamo-nos do amor de Deus e do amor aos irmãos. Por isso, rezemos:</w:t>
      </w:r>
    </w:p>
    <w:p w:rsidR="00661539" w:rsidRDefault="00661539" w:rsidP="0066153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Todos: Confesso a Deus, todo poderoso...</w:t>
      </w:r>
    </w:p>
    <w:p w:rsidR="00661539" w:rsidRPr="009724E6" w:rsidRDefault="00661539" w:rsidP="0066153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Confissão individual </w:t>
      </w:r>
      <w:r>
        <w:rPr>
          <w:rFonts w:ascii="Bookman Old Style" w:hAnsi="Bookman Old Style"/>
        </w:rPr>
        <w:t>(criar um clima de oração, silêncio e respeito durante as confissões).</w:t>
      </w:r>
    </w:p>
    <w:p w:rsidR="00661539" w:rsidRPr="009724E6" w:rsidRDefault="00661539" w:rsidP="00661539">
      <w:pPr>
        <w:pStyle w:val="PargrafodaLista"/>
        <w:numPr>
          <w:ilvl w:val="0"/>
          <w:numId w:val="1"/>
        </w:numPr>
        <w:spacing w:after="160" w:line="259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Confraternização: </w:t>
      </w:r>
      <w:r>
        <w:rPr>
          <w:rFonts w:ascii="Bookman Old Style" w:hAnsi="Bookman Old Style"/>
        </w:rPr>
        <w:t>os Pais aguardam seus filhos no salão, abraçando-os e entregando o cartão como lembrança da primeira celebração da misericórdia deles.</w:t>
      </w:r>
    </w:p>
    <w:p w:rsidR="00D16F60" w:rsidRDefault="00D16F60"/>
    <w:sectPr w:rsidR="00D16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85FFB"/>
    <w:multiLevelType w:val="hybridMultilevel"/>
    <w:tmpl w:val="E54AF7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373310"/>
    <w:multiLevelType w:val="hybridMultilevel"/>
    <w:tmpl w:val="3998E6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6570EF"/>
    <w:multiLevelType w:val="hybridMultilevel"/>
    <w:tmpl w:val="C72ED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39"/>
    <w:rsid w:val="00661539"/>
    <w:rsid w:val="00D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A4503-1DF8-440B-BDA9-323FBE3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3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Marciel Serafim</dc:creator>
  <cp:keywords/>
  <dc:description/>
  <cp:lastModifiedBy>Marciel Serafim</cp:lastModifiedBy>
  <cp:revision>1</cp:revision>
  <dcterms:created xsi:type="dcterms:W3CDTF">2017-03-08T19:02:00Z</dcterms:created>
  <dcterms:modified xsi:type="dcterms:W3CDTF">2017-03-08T19:03:00Z</dcterms:modified>
</cp:coreProperties>
</file>